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648" w:rsidRDefault="000E7648" w:rsidP="000E7648"/>
    <w:p w:rsidR="000E7648" w:rsidRDefault="000E7648" w:rsidP="000E7648"/>
    <w:p w:rsidR="000E7648" w:rsidRDefault="000E7648" w:rsidP="000E7648"/>
    <w:p w:rsidR="000E7648" w:rsidRDefault="000E7648" w:rsidP="000E7648"/>
    <w:p w:rsidR="000E7648" w:rsidRDefault="000E7648" w:rsidP="000E7648"/>
    <w:p w:rsidR="000E7648" w:rsidRDefault="000E7648" w:rsidP="000E7648">
      <w:pPr>
        <w:jc w:val="center"/>
        <w:rPr>
          <w:b/>
          <w:u w:val="single"/>
        </w:rPr>
      </w:pPr>
      <w:r>
        <w:rPr>
          <w:b/>
          <w:u w:val="single"/>
        </w:rPr>
        <w:t>EK 1 - OLAĞANÜSTÜ GENEL KURUL’A İŞTİRAK EDECEK ÜYELERİMİZE ÖNEMLİ BİLGİ NOTU</w:t>
      </w:r>
    </w:p>
    <w:p w:rsidR="000E7648" w:rsidRDefault="000E7648" w:rsidP="000E7648">
      <w:pPr>
        <w:jc w:val="center"/>
        <w:rPr>
          <w:b/>
          <w:u w:val="single"/>
        </w:rPr>
      </w:pPr>
    </w:p>
    <w:p w:rsidR="000E7648" w:rsidRDefault="000E7648" w:rsidP="000E7648"/>
    <w:p w:rsidR="000E7648" w:rsidRDefault="000E7648" w:rsidP="000E7648">
      <w:pPr>
        <w:numPr>
          <w:ilvl w:val="0"/>
          <w:numId w:val="1"/>
        </w:numPr>
        <w:tabs>
          <w:tab w:val="num" w:pos="0"/>
          <w:tab w:val="left" w:pos="284"/>
        </w:tabs>
        <w:spacing w:line="240" w:lineRule="exact"/>
        <w:ind w:left="0" w:firstLine="0"/>
        <w:jc w:val="both"/>
      </w:pPr>
      <w:r w:rsidRPr="001D5B36">
        <w:t>İstanbul Kimyevi Maddeler ve Mamulleri İhracatçıları Birliği</w:t>
      </w:r>
      <w:r>
        <w:t>’ne 31.12.2015 tarihine kadar üye olan ve cari yıl itibariyle Birliğe olan borçlarını, ilk toplantı tarihinden 3 gün öncesi (</w:t>
      </w:r>
      <w:r w:rsidRPr="00CA2CEA">
        <w:rPr>
          <w:b/>
        </w:rPr>
        <w:t>1</w:t>
      </w:r>
      <w:r>
        <w:rPr>
          <w:b/>
        </w:rPr>
        <w:t>8</w:t>
      </w:r>
      <w:r w:rsidRPr="00CA2CEA">
        <w:rPr>
          <w:b/>
        </w:rPr>
        <w:t>.11.</w:t>
      </w:r>
      <w:r w:rsidRPr="001D5B36">
        <w:rPr>
          <w:b/>
        </w:rPr>
        <w:t xml:space="preserve">2016 </w:t>
      </w:r>
      <w:r>
        <w:rPr>
          <w:b/>
        </w:rPr>
        <w:t>Cuma)</w:t>
      </w:r>
      <w:r>
        <w:t xml:space="preserve"> mesai saati sonuna kadar (17.30) ödeyenler genel kurula katılabilirler.</w:t>
      </w:r>
    </w:p>
    <w:p w:rsidR="000E7648" w:rsidRDefault="000E7648" w:rsidP="000E7648">
      <w:pPr>
        <w:tabs>
          <w:tab w:val="num" w:pos="0"/>
          <w:tab w:val="left" w:pos="566"/>
        </w:tabs>
        <w:spacing w:line="240" w:lineRule="exact"/>
        <w:jc w:val="both"/>
      </w:pPr>
    </w:p>
    <w:p w:rsidR="000E7648" w:rsidRDefault="000E7648" w:rsidP="000E7648">
      <w:pPr>
        <w:numPr>
          <w:ilvl w:val="0"/>
          <w:numId w:val="1"/>
        </w:numPr>
        <w:tabs>
          <w:tab w:val="num" w:pos="0"/>
          <w:tab w:val="left" w:pos="284"/>
        </w:tabs>
        <w:spacing w:line="240" w:lineRule="exact"/>
        <w:ind w:left="0" w:firstLine="0"/>
        <w:jc w:val="both"/>
      </w:pPr>
      <w:r>
        <w:t xml:space="preserve">Son iki takvim yılında (2014 ve 2015) </w:t>
      </w:r>
      <w:r w:rsidRPr="001D5B36">
        <w:t>İstanbul Kimyevi Maddeler ve Mamulleri İhracatçıları</w:t>
      </w:r>
      <w:r>
        <w:t xml:space="preserve"> Birliği’nin iştigal sahasına giren maddelerden ve adı geçen Birliğin üzerinden fiili ihracat ve/veya ihraç kaydıyla satış ve/veya Birlik onayına tabi tutulmak şartı ile özel fatura kapsamında ihracat sayılan satış yapan ve bu durumları Birlik kayıtları ile doğrulanan veya gümrük beyannameleri ile tevsik eden üyeler genel </w:t>
      </w:r>
      <w:proofErr w:type="gramStart"/>
      <w:r>
        <w:t>kurula  katılabileceklerdir</w:t>
      </w:r>
      <w:proofErr w:type="gramEnd"/>
      <w:r>
        <w:t>.</w:t>
      </w:r>
    </w:p>
    <w:p w:rsidR="000E7648" w:rsidRDefault="000E7648" w:rsidP="000E7648">
      <w:pPr>
        <w:tabs>
          <w:tab w:val="num" w:pos="0"/>
          <w:tab w:val="left" w:pos="566"/>
        </w:tabs>
        <w:spacing w:line="240" w:lineRule="exact"/>
        <w:jc w:val="both"/>
      </w:pPr>
    </w:p>
    <w:p w:rsidR="000E7648" w:rsidRDefault="000E7648" w:rsidP="000E7648">
      <w:pPr>
        <w:numPr>
          <w:ilvl w:val="0"/>
          <w:numId w:val="1"/>
        </w:numPr>
        <w:tabs>
          <w:tab w:val="num" w:pos="0"/>
          <w:tab w:val="left" w:pos="284"/>
        </w:tabs>
        <w:spacing w:line="240" w:lineRule="exact"/>
        <w:ind w:left="0" w:firstLine="0"/>
        <w:jc w:val="both"/>
      </w:pPr>
      <w:r>
        <w:t>Genel kurulda tüzel kişiler, temsil ve ilzama yetkili temsilcileri vasıtasıyla temsil edilir. Bu temsilcilerin, temsil ettiği tüzel kişileri temsil ve ilzama yetkili olduklarının Ticaret Sicili Gazetesi veya Ticaret Sicili Gazetesine istinaden hazırlanan ve geçerlilik tarihi Birlik genel kurul tarihini kapsayan noter tasdikli imza sirküleri ile tevsik edilmesi halinde genel kurula iştirak edilebilecektir.</w:t>
      </w:r>
    </w:p>
    <w:p w:rsidR="000E7648" w:rsidRDefault="000E7648" w:rsidP="000E7648">
      <w:pPr>
        <w:tabs>
          <w:tab w:val="num" w:pos="0"/>
          <w:tab w:val="left" w:pos="566"/>
        </w:tabs>
        <w:spacing w:line="240" w:lineRule="exact"/>
        <w:jc w:val="both"/>
      </w:pPr>
    </w:p>
    <w:p w:rsidR="000E7648" w:rsidRDefault="000E7648" w:rsidP="000E7648">
      <w:pPr>
        <w:numPr>
          <w:ilvl w:val="0"/>
          <w:numId w:val="1"/>
        </w:numPr>
        <w:tabs>
          <w:tab w:val="num" w:pos="0"/>
          <w:tab w:val="left" w:pos="284"/>
        </w:tabs>
        <w:spacing w:line="240" w:lineRule="exact"/>
        <w:ind w:left="0" w:firstLine="0"/>
        <w:jc w:val="both"/>
      </w:pPr>
      <w:r>
        <w:t xml:space="preserve">Genel kurula gerçek ve tüzel kişiler adına </w:t>
      </w:r>
      <w:proofErr w:type="gramStart"/>
      <w:r>
        <w:t>vekaleten</w:t>
      </w:r>
      <w:proofErr w:type="gramEnd"/>
      <w:r>
        <w:t xml:space="preserve"> katılım mümkün bulunmamaktadır. Tüzel kişiler adına genel kurula katılacak temsilcilere ait “TEMSİLCİ BİLDİRİM </w:t>
      </w:r>
      <w:proofErr w:type="spellStart"/>
      <w:r>
        <w:t>YAZISI”nın</w:t>
      </w:r>
      <w:proofErr w:type="spellEnd"/>
      <w:r>
        <w:t xml:space="preserve">, ilk toplantı tarihinden en geç 3 işgünü öncesi </w:t>
      </w:r>
      <w:r>
        <w:rPr>
          <w:b/>
        </w:rPr>
        <w:t>(Son başvuru tarihi 17.11.2016 Perşembe)</w:t>
      </w:r>
      <w:r>
        <w:t xml:space="preserve"> </w:t>
      </w:r>
      <w:r>
        <w:rPr>
          <w:b/>
        </w:rPr>
        <w:t>mesai saati sonuna kadar (</w:t>
      </w:r>
      <w:proofErr w:type="gramStart"/>
      <w:r>
        <w:rPr>
          <w:b/>
        </w:rPr>
        <w:t>17:30</w:t>
      </w:r>
      <w:proofErr w:type="gramEnd"/>
      <w:r>
        <w:rPr>
          <w:b/>
        </w:rPr>
        <w:t>)</w:t>
      </w:r>
      <w:r>
        <w:t xml:space="preserve"> İMMİB Genel Sekreterliği kayıtlarına geçmesi gerekmektedir. </w:t>
      </w:r>
    </w:p>
    <w:p w:rsidR="000E7648" w:rsidRDefault="000E7648" w:rsidP="000E7648">
      <w:pPr>
        <w:jc w:val="both"/>
        <w:rPr>
          <w:bCs/>
        </w:rPr>
      </w:pPr>
    </w:p>
    <w:p w:rsidR="000E7648" w:rsidRDefault="000E7648" w:rsidP="000E7648">
      <w:pPr>
        <w:jc w:val="both"/>
        <w:rPr>
          <w:bCs/>
        </w:rPr>
      </w:pPr>
    </w:p>
    <w:p w:rsidR="000E7648" w:rsidRDefault="000E7648" w:rsidP="000E7648">
      <w:pPr>
        <w:jc w:val="center"/>
        <w:rPr>
          <w:b/>
        </w:rPr>
      </w:pPr>
      <w:bookmarkStart w:id="0" w:name="_GoBack"/>
      <w:bookmarkEnd w:id="0"/>
    </w:p>
    <w:p w:rsidR="000E7648" w:rsidRDefault="000E7648" w:rsidP="000E7648">
      <w:pPr>
        <w:jc w:val="both"/>
      </w:pPr>
      <w:r>
        <w:rPr>
          <w:b/>
          <w:bCs/>
        </w:rPr>
        <w:t>NOT</w:t>
      </w:r>
      <w:r>
        <w:rPr>
          <w:bCs/>
        </w:rPr>
        <w:t>: Yıllık a</w:t>
      </w:r>
      <w:r>
        <w:t xml:space="preserve">idat borcu Birlik veznesine Birlik üye sicil numaranız ile veya Garanti Bankası Güneşli Şubesi IBAN NO: </w:t>
      </w:r>
      <w:r w:rsidR="003D2397">
        <w:t>TR07 0006 2000 2950 0006 2958 73</w:t>
      </w:r>
      <w:r>
        <w:t xml:space="preserve"> numaralı hesaba firma vergi numaranız belirtilmek sureti ile yatırılabilir.</w:t>
      </w:r>
    </w:p>
    <w:p w:rsidR="000E7648" w:rsidRDefault="000E7648" w:rsidP="000E7648">
      <w:pPr>
        <w:jc w:val="center"/>
        <w:rPr>
          <w:b/>
        </w:rPr>
      </w:pPr>
    </w:p>
    <w:p w:rsidR="000E7648" w:rsidRDefault="000E7648" w:rsidP="000E7648">
      <w:pPr>
        <w:jc w:val="center"/>
        <w:rPr>
          <w:b/>
        </w:rPr>
      </w:pPr>
    </w:p>
    <w:p w:rsidR="000E7648" w:rsidRDefault="000E7648" w:rsidP="000E7648">
      <w:pPr>
        <w:jc w:val="center"/>
        <w:rPr>
          <w:b/>
        </w:rPr>
      </w:pPr>
    </w:p>
    <w:p w:rsidR="00217F7E" w:rsidRPr="000E7648" w:rsidRDefault="00217F7E" w:rsidP="000E7648"/>
    <w:sectPr w:rsidR="00217F7E" w:rsidRPr="000E7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A2422"/>
    <w:multiLevelType w:val="hybridMultilevel"/>
    <w:tmpl w:val="5686ADD2"/>
    <w:lvl w:ilvl="0" w:tplc="2B1AEC36">
      <w:start w:val="1"/>
      <w:numFmt w:val="lowerLetter"/>
      <w:lvlText w:val="%1)"/>
      <w:lvlJc w:val="left"/>
      <w:pPr>
        <w:tabs>
          <w:tab w:val="num" w:pos="1080"/>
        </w:tabs>
        <w:ind w:left="1080" w:hanging="360"/>
      </w:p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03"/>
    <w:rsid w:val="000E7648"/>
    <w:rsid w:val="00217F7E"/>
    <w:rsid w:val="003D2397"/>
    <w:rsid w:val="00D67A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C9DD2-63AA-4264-8D4A-43E51355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6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67A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ÜSTÜN</dc:creator>
  <cp:keywords/>
  <dc:description/>
  <cp:lastModifiedBy>IKMIB - Furkan AKALIN</cp:lastModifiedBy>
  <cp:revision>2</cp:revision>
  <dcterms:created xsi:type="dcterms:W3CDTF">2016-11-11T11:43:00Z</dcterms:created>
  <dcterms:modified xsi:type="dcterms:W3CDTF">2016-11-11T11:43:00Z</dcterms:modified>
</cp:coreProperties>
</file>